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72" w:rsidRDefault="00F61C72" w:rsidP="00F61C72">
      <w:pPr>
        <w:widowControl w:val="0"/>
        <w:autoSpaceDE w:val="0"/>
        <w:autoSpaceDN w:val="0"/>
        <w:adjustRightInd w:val="0"/>
        <w:spacing w:after="0" w:line="240" w:lineRule="auto"/>
        <w:jc w:val="center"/>
        <w:outlineLvl w:val="1"/>
        <w:rPr>
          <w:rFonts w:ascii="Times New Roman" w:hAnsi="Times New Roman"/>
          <w:sz w:val="24"/>
          <w:szCs w:val="24"/>
        </w:rPr>
      </w:pPr>
    </w:p>
    <w:p w:rsidR="00F61C72" w:rsidRPr="00434397" w:rsidRDefault="00F61C72" w:rsidP="00F61C72">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Утвержден</w:t>
      </w:r>
    </w:p>
    <w:p w:rsidR="00F61C72" w:rsidRPr="00434397" w:rsidRDefault="00F61C72" w:rsidP="00F61C72">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Приказом Минэкономразвития России </w:t>
      </w:r>
    </w:p>
    <w:p w:rsidR="00F61C72" w:rsidRPr="00434397" w:rsidRDefault="00F61C72" w:rsidP="00F61C72">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От «__» __________ 20__ г. </w:t>
      </w:r>
    </w:p>
    <w:p w:rsidR="00F61C72" w:rsidRPr="00434397" w:rsidRDefault="00F61C72" w:rsidP="00F61C72">
      <w:pPr>
        <w:suppressAutoHyphens/>
        <w:spacing w:after="0" w:line="240" w:lineRule="auto"/>
        <w:jc w:val="right"/>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right"/>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right"/>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Типовой устав № 2</w:t>
      </w:r>
      <w:r w:rsidRPr="00434397">
        <w:rPr>
          <w:rFonts w:ascii="Times New Roman" w:eastAsia="Times New Roman" w:hAnsi="Times New Roman"/>
          <w:sz w:val="28"/>
          <w:szCs w:val="28"/>
          <w:vertAlign w:val="superscript"/>
          <w:lang w:eastAsia="ar-SA"/>
        </w:rPr>
        <w:footnoteReference w:id="1"/>
      </w: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r w:rsidRPr="00434397" w:rsidDel="00E67645">
        <w:rPr>
          <w:rFonts w:ascii="Times New Roman" w:eastAsia="Times New Roman" w:hAnsi="Times New Roman"/>
          <w:sz w:val="28"/>
          <w:szCs w:val="28"/>
          <w:lang w:eastAsia="ar-SA"/>
        </w:rPr>
        <w:t xml:space="preserve"> </w:t>
      </w: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Общества с ограниченной ответственностью</w:t>
      </w: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pageBreakBefore/>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 Общие положения</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 Типовой устав № 2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1.2. Общество создано в соответствии с Гражданским кодексом Российской Федерации </w:t>
      </w:r>
      <w:proofErr w:type="gramStart"/>
      <w:r w:rsidRPr="00434397">
        <w:rPr>
          <w:rFonts w:ascii="Times New Roman" w:eastAsia="Times New Roman" w:hAnsi="Times New Roman"/>
          <w:sz w:val="28"/>
          <w:szCs w:val="28"/>
          <w:lang w:eastAsia="ar-SA"/>
        </w:rPr>
        <w:t>и  Федеральным</w:t>
      </w:r>
      <w:proofErr w:type="gramEnd"/>
      <w:r w:rsidRPr="00434397">
        <w:rPr>
          <w:rFonts w:ascii="Times New Roman" w:eastAsia="Times New Roman" w:hAnsi="Times New Roman"/>
          <w:sz w:val="28"/>
          <w:szCs w:val="28"/>
          <w:lang w:eastAsia="ar-SA"/>
        </w:rPr>
        <w:t xml:space="preserve"> законом «Об обществах с ограниченной ответственностью».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иметь счета в банках, быть истцом и ответчиком в суде.</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w:t>
      </w:r>
      <w:r w:rsidRPr="00434397">
        <w:rPr>
          <w:rFonts w:ascii="Times New Roman" w:eastAsia="MS Mincho" w:hAnsi="Times New Roman"/>
          <w:sz w:val="28"/>
          <w:szCs w:val="28"/>
          <w:lang w:eastAsia="ar-SA"/>
        </w:rPr>
        <w:t>.</w:t>
      </w:r>
      <w:r w:rsidRPr="00434397">
        <w:rPr>
          <w:rFonts w:ascii="Times New Roman" w:eastAsia="Times New Roman" w:hAnsi="Times New Roman"/>
          <w:sz w:val="28"/>
          <w:szCs w:val="28"/>
          <w:lang w:eastAsia="ar-SA"/>
        </w:rPr>
        <w:t xml:space="preserve"> Печать Обществом не используется.</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sz w:val="28"/>
          <w:szCs w:val="28"/>
          <w:lang w:eastAsia="ar-SA"/>
        </w:rPr>
        <w:t xml:space="preserve"> </w:t>
      </w: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2. Участник Обще</w:t>
      </w:r>
      <w:bookmarkStart w:id="0" w:name="_GoBack"/>
      <w:bookmarkEnd w:id="0"/>
      <w:r w:rsidRPr="00434397">
        <w:rPr>
          <w:rFonts w:ascii="Times New Roman" w:eastAsia="Times New Roman" w:hAnsi="Times New Roman"/>
          <w:b/>
          <w:sz w:val="28"/>
          <w:szCs w:val="28"/>
          <w:lang w:eastAsia="ar-SA"/>
        </w:rPr>
        <w:t>ства</w:t>
      </w: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3.1. Общество состоит из единственного участника. В качестве единственного участника Общества не может выступать в качестве единственного участника другое хозяйственное общество, состоящее из одного лица.</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3.2. Общество ведет список участников Общества с указанием сведений об участнике Общества, размере его доли в уставном капитале Общества и ее оплате.</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3.3. Лицо, осуществляющее функции единоличного исполнительного органа Общества, обеспечивает соответствие сведений об участнике Общества и принадлежащей ему доле в уставном капитале Общества сведениям, содержащимся в едином государственном реестре юридических лиц.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3.4.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принадлежащей ему доле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w:t>
      </w:r>
      <w:proofErr w:type="gramStart"/>
      <w:r w:rsidRPr="00434397">
        <w:rPr>
          <w:rFonts w:ascii="Times New Roman" w:eastAsia="Times New Roman" w:hAnsi="Times New Roman"/>
          <w:sz w:val="28"/>
          <w:szCs w:val="28"/>
          <w:lang w:eastAsia="ar-SA"/>
        </w:rPr>
        <w:t>причиненные</w:t>
      </w:r>
      <w:proofErr w:type="gramEnd"/>
      <w:r w:rsidRPr="00434397">
        <w:rPr>
          <w:rFonts w:ascii="Times New Roman" w:eastAsia="Times New Roman" w:hAnsi="Times New Roman"/>
          <w:sz w:val="28"/>
          <w:szCs w:val="28"/>
          <w:lang w:eastAsia="ar-SA"/>
        </w:rPr>
        <w:t xml:space="preserve"> в связи с этим убытки. </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4. Цель создания Общества и предмет его деятельности</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4.1. Цель создания Общества – извлечение прибыли.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4.</w:t>
      </w:r>
      <w:proofErr w:type="gramStart"/>
      <w:r w:rsidRPr="00434397">
        <w:rPr>
          <w:rFonts w:ascii="Times New Roman" w:eastAsia="Times New Roman" w:hAnsi="Times New Roman"/>
          <w:sz w:val="28"/>
          <w:szCs w:val="28"/>
          <w:lang w:eastAsia="ar-SA"/>
        </w:rPr>
        <w:t>2.Общество</w:t>
      </w:r>
      <w:proofErr w:type="gramEnd"/>
      <w:r w:rsidRPr="00434397">
        <w:rPr>
          <w:rFonts w:ascii="Times New Roman" w:eastAsia="Times New Roman" w:hAnsi="Times New Roman"/>
          <w:sz w:val="28"/>
          <w:szCs w:val="28"/>
          <w:lang w:eastAsia="ar-SA"/>
        </w:rPr>
        <w:t xml:space="preserve"> вправе осуществлять любую деятельность, не запрещенную законодательством Российской Федерации.</w:t>
      </w:r>
    </w:p>
    <w:p w:rsidR="00F61C72" w:rsidRPr="00434397" w:rsidRDefault="00F61C72" w:rsidP="00F61C72">
      <w:pPr>
        <w:suppressAutoHyphens/>
        <w:spacing w:after="0" w:line="240" w:lineRule="auto"/>
        <w:jc w:val="both"/>
        <w:rPr>
          <w:rFonts w:ascii="Times New Roman" w:eastAsia="MS Mincho" w:hAnsi="Times New Roman"/>
          <w:sz w:val="28"/>
          <w:szCs w:val="28"/>
          <w:lang w:eastAsia="ar-SA"/>
        </w:rPr>
      </w:pPr>
      <w:r w:rsidRPr="00434397">
        <w:rPr>
          <w:rFonts w:ascii="Times New Roman" w:eastAsia="Times New Roman" w:hAnsi="Times New Roman"/>
          <w:sz w:val="28"/>
          <w:szCs w:val="28"/>
          <w:lang w:eastAsia="ar-SA"/>
        </w:rPr>
        <w:lastRenderedPageBreak/>
        <w:t>4.2. Для осуществления видов деятельности, подлежащих лицензированию,</w:t>
      </w:r>
      <w:r w:rsidRPr="00434397">
        <w:rPr>
          <w:rFonts w:ascii="Times New Roman" w:eastAsia="MS Mincho" w:hAnsi="Times New Roman"/>
          <w:sz w:val="28"/>
          <w:szCs w:val="28"/>
          <w:lang w:eastAsia="ar-SA"/>
        </w:rPr>
        <w:t xml:space="preserve">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F61C72" w:rsidRPr="00434397" w:rsidRDefault="00F61C72" w:rsidP="00F61C72">
      <w:pPr>
        <w:suppressAutoHyphens/>
        <w:spacing w:after="0" w:line="240" w:lineRule="auto"/>
        <w:rPr>
          <w:rFonts w:ascii="Times New Roman" w:eastAsia="MS Mincho"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5. Права и обязанности участника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 Участник обязан: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5.1.2. Соблюдать требования Устава.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5.1.3. У</w:t>
      </w:r>
      <w:r w:rsidRPr="00434397">
        <w:rPr>
          <w:rFonts w:ascii="Times New Roman" w:eastAsia="Times New Roman" w:hAnsi="Times New Roman"/>
          <w:bCs/>
          <w:sz w:val="28"/>
          <w:szCs w:val="28"/>
          <w:lang w:eastAsia="ar-SA"/>
        </w:rPr>
        <w:t>частвовать в принятии решений</w:t>
      </w:r>
      <w:r w:rsidRPr="00434397">
        <w:rPr>
          <w:rFonts w:ascii="Times New Roman" w:eastAsia="Times New Roman" w:hAnsi="Times New Roman"/>
          <w:sz w:val="28"/>
          <w:szCs w:val="28"/>
          <w:lang w:eastAsia="ar-SA"/>
        </w:rPr>
        <w:t>, без принятия которых Общество не может продолжать свою деятельность, если без этого участия решение принять невозможно.</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5.1.4. Н</w:t>
      </w:r>
      <w:r w:rsidRPr="00434397">
        <w:rPr>
          <w:rFonts w:ascii="Times New Roman" w:eastAsia="Times New Roman" w:hAnsi="Times New Roman"/>
          <w:bCs/>
          <w:sz w:val="28"/>
          <w:szCs w:val="28"/>
          <w:lang w:eastAsia="ar-SA"/>
        </w:rPr>
        <w:t>е совершать действия, заведомо направленные на причинение вреда Обществу</w:t>
      </w:r>
      <w:r w:rsidRPr="00434397">
        <w:rPr>
          <w:rFonts w:ascii="Times New Roman" w:eastAsia="Times New Roman" w:hAnsi="Times New Roman"/>
          <w:sz w:val="28"/>
          <w:szCs w:val="28"/>
          <w:lang w:eastAsia="ar-SA"/>
        </w:rPr>
        <w:t>.</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5.1.5. Н</w:t>
      </w:r>
      <w:r w:rsidRPr="00434397">
        <w:rPr>
          <w:rFonts w:ascii="Times New Roman" w:eastAsia="Times New Roman" w:hAnsi="Times New Roman"/>
          <w:bCs/>
          <w:sz w:val="28"/>
          <w:szCs w:val="28"/>
          <w:lang w:eastAsia="ar-SA"/>
        </w:rPr>
        <w:t>е совершать действия, которые затруднят достижение целей Общества или сделают невозможным достижение этих целей</w:t>
      </w:r>
      <w:r w:rsidRPr="00434397">
        <w:rPr>
          <w:rFonts w:ascii="Times New Roman" w:eastAsia="Times New Roman" w:hAnsi="Times New Roman"/>
          <w:sz w:val="28"/>
          <w:szCs w:val="28"/>
          <w:lang w:eastAsia="ar-SA"/>
        </w:rPr>
        <w:t>.</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5.1.6. Не разглашать конфиденциальную информацию о деятельности Общества.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5.1.8. Выполнять принятые на себя обязательства по отношению к Обществу.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5.1.9. Оказывать содействие Обществу в осуществлении им своей деятельности. </w:t>
      </w:r>
    </w:p>
    <w:p w:rsidR="00F61C72" w:rsidRPr="00434397" w:rsidRDefault="00F61C72" w:rsidP="00F61C72">
      <w:pPr>
        <w:suppressAutoHyphens/>
        <w:spacing w:after="0" w:line="240" w:lineRule="auto"/>
        <w:jc w:val="center"/>
        <w:rPr>
          <w:rFonts w:ascii="Times New Roman" w:eastAsia="Times New Roman" w:hAnsi="Times New Roman"/>
          <w:b/>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b/>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 Участник имеет право:</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5.2.1. Участвовать в управлении делами Общества в порядке, установленном настоящим Уставом и законодательством Российской Федерации.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5.2.2. Получать информацию о деятельности Общества и знакомиться с документами бухгалтерского учета и иной документацией в установленном законодательством Российской Федерации и настоящим Уставом порядке.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5.2.3. Получать долю прибыли пропорционально своей доле в уставном капитале.</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5.2.4. Требовать возмещения убытков, которые были причинены Обществу.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5.2.8. Получить в случае ликвидации Общества часть имущества, оставшегося после расчетов с кредиторами, или его стоимость.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5.2.9.  Пользоваться иными правами, предоставляемыми участникам общества с ограниченной ответственностью законодательством Российской Федерации. </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lastRenderedPageBreak/>
        <w:t>6. Порядок образования и изменения уставного капитала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6.1. Уставный капитал Общества составляется из номинальной стоимости доли его участника.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6.2. Любое изменение уставного капитала производится по решению </w:t>
      </w:r>
      <w:proofErr w:type="gramStart"/>
      <w:r w:rsidRPr="00434397">
        <w:rPr>
          <w:rFonts w:ascii="Times New Roman" w:eastAsia="Times New Roman" w:hAnsi="Times New Roman"/>
          <w:sz w:val="28"/>
          <w:szCs w:val="28"/>
          <w:lang w:eastAsia="ar-SA"/>
        </w:rPr>
        <w:t>участника  в</w:t>
      </w:r>
      <w:proofErr w:type="gramEnd"/>
      <w:r w:rsidRPr="00434397">
        <w:rPr>
          <w:rFonts w:ascii="Times New Roman" w:eastAsia="Times New Roman" w:hAnsi="Times New Roman"/>
          <w:sz w:val="28"/>
          <w:szCs w:val="28"/>
          <w:lang w:eastAsia="ar-SA"/>
        </w:rPr>
        <w:t xml:space="preserve"> соответствии с действующим законодательством и настоящим Уставом.</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дополнительного вклада участника Общества.</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6.4. Денежная оценка имущества, вносимого для оплаты доли в уставном капитале Общества, утверждается решением участника Общества.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  </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7. Выход участника из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7.1. Выход участника из Общества не допускается. </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8. Управление Обществом. Решение участника</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8.1. Высшим органом управления Общества является участник. Единоличным исполнительным органом является Генеральный директор.</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8.2. Один раз в год не ранее чем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 Принимаемые помимо очередного решения являются внеочередными. При принятии решений участником Общества может присутствовать Генеральный директор.</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8.3. К исключительной компетенции участника Общества относится: </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изменение устава Общества, в том числе изменение размера уставного капитала Общества;</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коммерческой организации или </w:t>
      </w:r>
      <w:r w:rsidRPr="00434397">
        <w:rPr>
          <w:rFonts w:ascii="Times New Roman" w:eastAsia="Times New Roman" w:hAnsi="Times New Roman"/>
          <w:sz w:val="28"/>
          <w:szCs w:val="28"/>
          <w:lang w:eastAsia="ar-SA"/>
        </w:rPr>
        <w:lastRenderedPageBreak/>
        <w:t>индивидуальному предпринимателю (управляющему), утверждение управляющего и условий договора с ним;</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утверждение годовых отчетов и годовых бухгалтерских балансов;</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избрание и досрочное прекращение полномочий ревизионной комиссии (ревизора) Общества;</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принятие решения о распределении чистой прибыли Общества;</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утверждение (принятие) документов, регулирующих внутреннюю деятельность Общества (внутренних документов Общества);</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принятие решения о размещении Обществом облигаций и иных эмиссионных ценных бумаг;</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назначение аудиторской проверки, утверждение аудитора и определение размера оплаты его услуг;</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принятие решения о реорганизации или ликвидации Общества;</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назначение ликвидационной комиссии и утверждение ликвидационных балансов;</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создание филиалов и открытие представительств, определение условий оплаты труда руководителей филиалов и представительств;</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решение иных вопросов, предусмотренных законодательством Российской Федерации об обществах с ограниченной ответственностью.</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Решение вопросов, отнесенных к исключительной компетенции участника, не может быть передано Генеральному директору.</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8.4. Внеочередные решения принимаются участником Общества по мере необходимости.</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8.5. Решения участника Общества оформляются в письменном виде.</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9. Единоличный исполнительный орган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9.1. Руководство текущей деятельностью Общества осуществляет единоличный исполнительный орган Общества - Генеральный директор. Генеральный директор подотчетен участнику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9.2. Срок полномочий Генерального директора составляет 5 лет. </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Генеральный директор может переизбираться неограниченное число раз. Договор с Генеральным директором от имени Общества подписывается участником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9.3. Генеральный директор:</w:t>
      </w:r>
    </w:p>
    <w:p w:rsidR="00F61C72" w:rsidRPr="00434397" w:rsidRDefault="00F61C72" w:rsidP="00F61C72">
      <w:pPr>
        <w:numPr>
          <w:ilvl w:val="0"/>
          <w:numId w:val="3"/>
        </w:numPr>
        <w:suppressAutoHyphens/>
        <w:spacing w:after="0" w:line="240" w:lineRule="auto"/>
        <w:contextualSpacing/>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без доверенности действует от имени Общества, в том числе представляет его интересы и совершает сделки;</w:t>
      </w:r>
    </w:p>
    <w:p w:rsidR="00F61C72" w:rsidRPr="00434397" w:rsidRDefault="00F61C72" w:rsidP="00F61C72">
      <w:pPr>
        <w:numPr>
          <w:ilvl w:val="0"/>
          <w:numId w:val="3"/>
        </w:numPr>
        <w:suppressAutoHyphens/>
        <w:spacing w:after="0" w:line="240" w:lineRule="auto"/>
        <w:contextualSpacing/>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выдает доверенности на право представительства от имени Общества, в том числе доверенности с правом передоверия;</w:t>
      </w:r>
    </w:p>
    <w:p w:rsidR="00F61C72" w:rsidRPr="00434397" w:rsidRDefault="00F61C72" w:rsidP="00F61C72">
      <w:pPr>
        <w:numPr>
          <w:ilvl w:val="0"/>
          <w:numId w:val="3"/>
        </w:numPr>
        <w:suppressAutoHyphens/>
        <w:spacing w:after="0" w:line="240" w:lineRule="auto"/>
        <w:contextualSpacing/>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F61C72" w:rsidRPr="00434397" w:rsidRDefault="00F61C72" w:rsidP="00F61C72">
      <w:pPr>
        <w:numPr>
          <w:ilvl w:val="0"/>
          <w:numId w:val="3"/>
        </w:numPr>
        <w:suppressAutoHyphens/>
        <w:spacing w:after="0" w:line="240" w:lineRule="auto"/>
        <w:contextualSpacing/>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осуществляет иные полномочия, не отнесенные Федеральным законом или уставом Общества к компетенции участника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9.4. Порядок деятельности Генерального директора и принятия им решений устанавливается внутренними документами Общества, а также договором, заключенным между ним и Обществом.</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10. Распределение прибыли Общества между участниками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10.1. Общество вправе ежеквартально, раз в полгода или раз в год принимать решение о распределении своей чистой прибыли участнику Общества. Решение об определении части прибыли Общества, распределяемой участнику Общества, принимается участником Общества.</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12.2. Часть прибыли Общества, предназначенная для распределения участнику Общества, распределяется пропорционально его доле в уставном капитале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11. Порядок хранения документов Общества и порядок предоставления информации участнику Общества и другим лицам</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13.1. Общество обязано хранить следующие документы:</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решение об учреждении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 подтверждающий государственную регистрацию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документы, подтверждающие права Общества на имущество, находящееся на его балансе;</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внутренние документы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положения о филиалах и представительствах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документы, связанные с эмиссией облигаций и иных эмиссионных ценных бумаг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протоколы общих собраний участников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списки аффилированных лиц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участника Общества и единоличного исполнительного органа Общества.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13.2. Общество обязано обеспечивать участнику Общества доступ к имеющимся у него судебным актам по спору, связанному с созданием </w:t>
      </w:r>
      <w:r w:rsidRPr="00434397">
        <w:rPr>
          <w:rFonts w:ascii="Times New Roman" w:eastAsia="Times New Roman" w:hAnsi="Times New Roman"/>
          <w:sz w:val="28"/>
          <w:szCs w:val="28"/>
          <w:lang w:eastAsia="ar-SA"/>
        </w:rPr>
        <w:lastRenderedPageBreak/>
        <w:t>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F61C72" w:rsidRPr="00434397" w:rsidRDefault="00F61C72" w:rsidP="00F61C72">
      <w:pPr>
        <w:suppressAutoHyphens/>
        <w:spacing w:after="0" w:line="240" w:lineRule="auto"/>
        <w:ind w:left="567"/>
        <w:jc w:val="both"/>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13.3. Общество хранит документы, предусмотренные пунктами 14.1-14.2 Устава, по месту нахождения его единоличного исполнительного органа и </w:t>
      </w:r>
      <w:proofErr w:type="gramStart"/>
      <w:r w:rsidRPr="00434397">
        <w:rPr>
          <w:rFonts w:ascii="Times New Roman" w:eastAsia="Times New Roman" w:hAnsi="Times New Roman"/>
          <w:sz w:val="28"/>
          <w:szCs w:val="28"/>
          <w:lang w:eastAsia="ar-SA"/>
        </w:rPr>
        <w:t>по  требованию</w:t>
      </w:r>
      <w:proofErr w:type="gramEnd"/>
      <w:r w:rsidRPr="00434397">
        <w:rPr>
          <w:rFonts w:ascii="Times New Roman" w:eastAsia="Times New Roman" w:hAnsi="Times New Roman"/>
          <w:sz w:val="28"/>
          <w:szCs w:val="28"/>
          <w:lang w:eastAsia="ar-SA"/>
        </w:rPr>
        <w:t xml:space="preserve"> участника Общества обязано обеспечить ему доступ к ним.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14. Реорганизация и прекращение деятельности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15.2. Реорганизация Общества осуществляется по решению участника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«Об обществах с ограниченной ответственностью» и «О государственной регистрации юридических лиц и индивидуальных предпринимателей».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Реорганизация Общества влечет за собой переход прав и обязанностей, принадлежащих Обществу, к его правопреемникам.</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p>
    <w:p w:rsidR="00F61C72" w:rsidRPr="00434397" w:rsidRDefault="00F61C72" w:rsidP="00F61C72">
      <w:pPr>
        <w:rPr>
          <w:rFonts w:asciiTheme="minorHAnsi" w:eastAsiaTheme="minorHAnsi" w:hAnsiTheme="minorHAnsi" w:cstheme="minorBidi"/>
        </w:rPr>
      </w:pPr>
    </w:p>
    <w:p w:rsidR="00F56AD2" w:rsidRDefault="00F56AD2"/>
    <w:sectPr w:rsidR="00F56A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FEE" w:rsidRDefault="001D4FEE" w:rsidP="00F61C72">
      <w:pPr>
        <w:spacing w:after="0" w:line="240" w:lineRule="auto"/>
      </w:pPr>
      <w:r>
        <w:separator/>
      </w:r>
    </w:p>
  </w:endnote>
  <w:endnote w:type="continuationSeparator" w:id="0">
    <w:p w:rsidR="001D4FEE" w:rsidRDefault="001D4FEE" w:rsidP="00F6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FEE" w:rsidRDefault="001D4FEE" w:rsidP="00F61C72">
      <w:pPr>
        <w:spacing w:after="0" w:line="240" w:lineRule="auto"/>
      </w:pPr>
      <w:r>
        <w:separator/>
      </w:r>
    </w:p>
  </w:footnote>
  <w:footnote w:type="continuationSeparator" w:id="0">
    <w:p w:rsidR="001D4FEE" w:rsidRDefault="001D4FEE" w:rsidP="00F61C72">
      <w:pPr>
        <w:spacing w:after="0" w:line="240" w:lineRule="auto"/>
      </w:pPr>
      <w:r>
        <w:continuationSeparator/>
      </w:r>
    </w:p>
  </w:footnote>
  <w:footnote w:id="1">
    <w:p w:rsidR="00F61C72" w:rsidRDefault="00F61C72" w:rsidP="00F61C72">
      <w:pPr>
        <w:pStyle w:val="a3"/>
      </w:pPr>
      <w:r>
        <w:rPr>
          <w:rStyle w:val="a5"/>
        </w:rPr>
        <w:footnoteRef/>
      </w:r>
      <w:r>
        <w:t xml:space="preserve"> Рассчитан на преимущественное применение обществами, состоящими из единственного участника, осуществляющего одновременно функции единоличного исполнительного органа общества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33D46"/>
    <w:multiLevelType w:val="hybridMultilevel"/>
    <w:tmpl w:val="E722C9FA"/>
    <w:lvl w:ilvl="0" w:tplc="454A7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C90F64"/>
    <w:multiLevelType w:val="hybridMultilevel"/>
    <w:tmpl w:val="B50ADC4C"/>
    <w:lvl w:ilvl="0" w:tplc="5B9025A6">
      <w:start w:val="1"/>
      <w:numFmt w:val="russianLower"/>
      <w:lvlText w:val="%1)"/>
      <w:lvlJc w:val="left"/>
      <w:pPr>
        <w:ind w:left="644" w:hanging="360"/>
      </w:pPr>
      <w:rPr>
        <w:rFonts w:cs="Symbol" w:hint="default"/>
        <w:color w:val="000000"/>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15:restartNumberingAfterBreak="0">
    <w:nsid w:val="7FD30B74"/>
    <w:multiLevelType w:val="hybridMultilevel"/>
    <w:tmpl w:val="4B64CA4E"/>
    <w:lvl w:ilvl="0" w:tplc="454A7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72"/>
    <w:rsid w:val="001D4FEE"/>
    <w:rsid w:val="00EF20E4"/>
    <w:rsid w:val="00F56AD2"/>
    <w:rsid w:val="00F61C72"/>
    <w:rsid w:val="00F83133"/>
  </w:rsids>
  <m:mathPr>
    <m:mathFont m:val="Cambria Math"/>
    <m:brkBin m:val="before"/>
    <m:brkBinSub m:val="--"/>
    <m:smallFrac m:val="0"/>
    <m:dispDef/>
    <m:lMargin m:val="0"/>
    <m:rMargin m:val="0"/>
    <m:defJc m:val="centerGroup"/>
    <m:wrapIndent m:val="1440"/>
    <m:intLim m:val="subSup"/>
    <m:naryLim m:val="undOvr"/>
  </m:mathPr>
  <w:themeFontLang w:val="ru-RU"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C7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15"/>
    <w:basedOn w:val="a"/>
    <w:link w:val="a4"/>
    <w:semiHidden/>
    <w:unhideWhenUsed/>
    <w:rsid w:val="00F61C72"/>
    <w:pPr>
      <w:spacing w:after="0" w:line="240" w:lineRule="auto"/>
    </w:pPr>
    <w:rPr>
      <w:sz w:val="20"/>
      <w:szCs w:val="20"/>
    </w:rPr>
  </w:style>
  <w:style w:type="character" w:customStyle="1" w:styleId="a4">
    <w:name w:val="Текст сноски Знак"/>
    <w:aliases w:val=" Знак15 Знак"/>
    <w:basedOn w:val="a0"/>
    <w:link w:val="a3"/>
    <w:semiHidden/>
    <w:rsid w:val="00F61C72"/>
    <w:rPr>
      <w:rFonts w:ascii="Calibri" w:eastAsia="Calibri" w:hAnsi="Calibri" w:cs="Times New Roman"/>
      <w:sz w:val="20"/>
      <w:szCs w:val="20"/>
    </w:rPr>
  </w:style>
  <w:style w:type="character" w:styleId="a5">
    <w:name w:val="footnote reference"/>
    <w:basedOn w:val="a0"/>
    <w:uiPriority w:val="99"/>
    <w:semiHidden/>
    <w:unhideWhenUsed/>
    <w:rsid w:val="00F61C72"/>
    <w:rPr>
      <w:vertAlign w:val="superscript"/>
    </w:rPr>
  </w:style>
  <w:style w:type="paragraph" w:styleId="a6">
    <w:name w:val="header"/>
    <w:basedOn w:val="a"/>
    <w:link w:val="a7"/>
    <w:uiPriority w:val="99"/>
    <w:unhideWhenUsed/>
    <w:rsid w:val="00EF20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20E4"/>
    <w:rPr>
      <w:rFonts w:ascii="Calibri" w:eastAsia="Calibri" w:hAnsi="Calibri" w:cs="Times New Roman"/>
    </w:rPr>
  </w:style>
  <w:style w:type="paragraph" w:styleId="a8">
    <w:name w:val="footer"/>
    <w:basedOn w:val="a"/>
    <w:link w:val="a9"/>
    <w:uiPriority w:val="99"/>
    <w:unhideWhenUsed/>
    <w:rsid w:val="00EF20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20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10736</Characters>
  <Application>Microsoft Office Word</Application>
  <DocSecurity>0</DocSecurity>
  <Lines>89</Lines>
  <Paragraphs>25</Paragraphs>
  <ScaleCrop>false</ScaleCrop>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2018-04-25T05:37:00Z</dcterms:created>
  <dcterms:modified xsi:type="dcterms:W3CDTF">2018-04-25T05:37:00Z</dcterms:modified>
</cp:coreProperties>
</file>